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7E" w:rsidRDefault="00144D7E" w:rsidP="00144D7E">
      <w:pPr>
        <w:tabs>
          <w:tab w:val="center" w:pos="4677"/>
          <w:tab w:val="left" w:pos="6300"/>
        </w:tabs>
        <w:spacing w:afterLines="25" w:line="400" w:lineRule="exact"/>
        <w:jc w:val="left"/>
        <w:rPr>
          <w:rFonts w:ascii="黑体" w:eastAsia="黑体" w:hAnsi="宋体" w:cs="黑体" w:hint="eastAsia"/>
          <w:b/>
          <w:bCs/>
          <w:sz w:val="32"/>
          <w:szCs w:val="32"/>
          <w:lang w:val="en-GB"/>
        </w:rPr>
      </w:pPr>
    </w:p>
    <w:p w:rsidR="00144D7E" w:rsidRDefault="00144D7E" w:rsidP="00144D7E">
      <w:pPr>
        <w:tabs>
          <w:tab w:val="center" w:pos="4677"/>
          <w:tab w:val="left" w:pos="6300"/>
        </w:tabs>
        <w:spacing w:afterLines="25" w:line="400" w:lineRule="exact"/>
        <w:jc w:val="left"/>
        <w:rPr>
          <w:rFonts w:ascii="黑体" w:eastAsia="黑体" w:hAnsi="宋体"/>
          <w:b/>
          <w:bCs/>
          <w:sz w:val="44"/>
          <w:szCs w:val="44"/>
          <w:lang w:val="en-GB"/>
        </w:rPr>
      </w:pPr>
      <w:r>
        <w:rPr>
          <w:rFonts w:ascii="黑体" w:eastAsia="黑体" w:hAnsi="宋体" w:cs="黑体" w:hint="eastAsia"/>
          <w:b/>
          <w:bCs/>
          <w:sz w:val="32"/>
          <w:szCs w:val="32"/>
          <w:lang w:val="en-GB"/>
        </w:rPr>
        <w:t>附件</w:t>
      </w:r>
      <w:r>
        <w:rPr>
          <w:rFonts w:ascii="黑体" w:eastAsia="黑体" w:hAnsi="宋体" w:cs="黑体"/>
          <w:b/>
          <w:bCs/>
          <w:sz w:val="32"/>
          <w:szCs w:val="32"/>
          <w:lang w:val="en-GB"/>
        </w:rPr>
        <w:t>2</w:t>
      </w:r>
    </w:p>
    <w:p w:rsidR="00144D7E" w:rsidRDefault="00144D7E" w:rsidP="00144D7E">
      <w:pPr>
        <w:tabs>
          <w:tab w:val="center" w:pos="4677"/>
          <w:tab w:val="left" w:pos="6300"/>
        </w:tabs>
        <w:spacing w:afterLines="25" w:line="500" w:lineRule="exact"/>
        <w:jc w:val="center"/>
        <w:rPr>
          <w:rFonts w:ascii="黑体" w:eastAsia="黑体" w:hAnsi="宋体"/>
          <w:b/>
          <w:bCs/>
          <w:sz w:val="44"/>
          <w:szCs w:val="44"/>
          <w:lang w:val="en-GB"/>
        </w:rPr>
      </w:pPr>
      <w:r>
        <w:rPr>
          <w:rFonts w:ascii="黑体" w:eastAsia="黑体" w:hAnsi="宋体" w:cs="黑体" w:hint="eastAsia"/>
          <w:b/>
          <w:bCs/>
          <w:sz w:val="44"/>
          <w:szCs w:val="44"/>
          <w:lang w:val="en-GB"/>
        </w:rPr>
        <w:t>竞选单位基本信息情况表</w:t>
      </w:r>
    </w:p>
    <w:tbl>
      <w:tblPr>
        <w:tblW w:w="9384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248"/>
        <w:gridCol w:w="1057"/>
        <w:gridCol w:w="688"/>
        <w:gridCol w:w="540"/>
        <w:gridCol w:w="1077"/>
        <w:gridCol w:w="324"/>
        <w:gridCol w:w="1251"/>
        <w:gridCol w:w="322"/>
        <w:gridCol w:w="507"/>
        <w:gridCol w:w="431"/>
        <w:gridCol w:w="1939"/>
      </w:tblGrid>
      <w:tr w:rsidR="00144D7E" w:rsidTr="009A4451">
        <w:trPr>
          <w:cantSplit/>
          <w:trHeight w:val="69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企业名称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2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44D7E" w:rsidTr="009A4451">
        <w:trPr>
          <w:cantSplit/>
          <w:trHeight w:val="425"/>
          <w:jc w:val="center"/>
        </w:trPr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企业地址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2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电话、传真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44D7E" w:rsidTr="009A4451">
        <w:trPr>
          <w:cantSplit/>
          <w:trHeight w:val="425"/>
          <w:jc w:val="center"/>
        </w:trPr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widowControl/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686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widowControl/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44D7E" w:rsidTr="009A4451">
        <w:trPr>
          <w:cantSplit/>
          <w:trHeight w:val="425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公司人员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2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总经理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44D7E" w:rsidTr="009A4451">
        <w:trPr>
          <w:cantSplit/>
          <w:trHeight w:val="425"/>
          <w:jc w:val="center"/>
        </w:trPr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公司已设立部门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2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业务主管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44D7E" w:rsidTr="009A4451">
        <w:trPr>
          <w:cantSplit/>
          <w:trHeight w:val="425"/>
          <w:jc w:val="center"/>
        </w:trPr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widowControl/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2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财务主管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44D7E" w:rsidTr="009A4451">
        <w:trPr>
          <w:cantSplit/>
          <w:trHeight w:val="425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公司资产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固定资产：万，流动资产：万</w:t>
            </w:r>
          </w:p>
        </w:tc>
        <w:tc>
          <w:tcPr>
            <w:tcW w:w="2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企业场地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自置□租赁□</w:t>
            </w:r>
          </w:p>
        </w:tc>
      </w:tr>
      <w:tr w:rsidR="00144D7E" w:rsidTr="009A4451">
        <w:trPr>
          <w:cantSplit/>
          <w:trHeight w:val="425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业务范围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2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年营业额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44D7E" w:rsidTr="009A4451">
        <w:trPr>
          <w:cantSplit/>
          <w:trHeight w:val="425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业务区域</w:t>
            </w:r>
          </w:p>
        </w:tc>
        <w:tc>
          <w:tcPr>
            <w:tcW w:w="81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本地</w:t>
            </w:r>
            <w:r>
              <w:rPr>
                <w:rFonts w:ascii="宋体" w:hAnsi="宋体" w:cs="宋体"/>
                <w:color w:val="000000"/>
              </w:rPr>
              <w:t xml:space="preserve">     %    </w:t>
            </w:r>
            <w:r>
              <w:rPr>
                <w:rFonts w:ascii="宋体" w:hAnsi="宋体" w:cs="宋体" w:hint="eastAsia"/>
                <w:color w:val="000000"/>
              </w:rPr>
              <w:t>国内</w:t>
            </w:r>
            <w:r>
              <w:rPr>
                <w:rFonts w:ascii="宋体" w:hAnsi="宋体" w:cs="宋体"/>
                <w:color w:val="000000"/>
              </w:rPr>
              <w:t xml:space="preserve">      %</w:t>
            </w:r>
            <w:r>
              <w:rPr>
                <w:rFonts w:ascii="宋体" w:hAnsi="宋体" w:cs="宋体" w:hint="eastAsia"/>
                <w:color w:val="000000"/>
              </w:rPr>
              <w:t>，国外</w:t>
            </w:r>
            <w:r>
              <w:rPr>
                <w:rFonts w:ascii="宋体" w:hAnsi="宋体" w:cs="宋体"/>
                <w:color w:val="000000"/>
              </w:rPr>
              <w:t xml:space="preserve">      %</w:t>
            </w:r>
            <w:r>
              <w:rPr>
                <w:rFonts w:ascii="宋体" w:hAnsi="宋体" w:cs="宋体" w:hint="eastAsia"/>
                <w:color w:val="000000"/>
              </w:rPr>
              <w:t>。</w:t>
            </w:r>
          </w:p>
        </w:tc>
      </w:tr>
      <w:tr w:rsidR="00144D7E" w:rsidTr="009A4451">
        <w:trPr>
          <w:cantSplit/>
          <w:trHeight w:val="425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获奖情况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2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颁奖部门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44D7E" w:rsidTr="009A4451">
        <w:trPr>
          <w:cantSplit/>
          <w:trHeight w:val="425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外界评价</w:t>
            </w:r>
          </w:p>
        </w:tc>
        <w:tc>
          <w:tcPr>
            <w:tcW w:w="81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44D7E" w:rsidTr="009A4451">
        <w:trPr>
          <w:cantSplit/>
          <w:trHeight w:val="425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总公司名称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</w:rPr>
            </w:pPr>
          </w:p>
        </w:tc>
        <w:tc>
          <w:tcPr>
            <w:tcW w:w="2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地点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</w:rPr>
            </w:pPr>
          </w:p>
        </w:tc>
      </w:tr>
      <w:tr w:rsidR="00144D7E" w:rsidTr="009A4451">
        <w:trPr>
          <w:cantSplit/>
          <w:trHeight w:val="857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企业简介</w:t>
            </w:r>
          </w:p>
        </w:tc>
        <w:tc>
          <w:tcPr>
            <w:tcW w:w="81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</w:rPr>
            </w:pPr>
          </w:p>
        </w:tc>
      </w:tr>
      <w:tr w:rsidR="00144D7E" w:rsidTr="009A4451">
        <w:trPr>
          <w:cantSplit/>
          <w:trHeight w:val="1077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近期业务名称、地点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2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执行进度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144D7E" w:rsidTr="009A4451">
        <w:trPr>
          <w:cantSplit/>
          <w:trHeight w:val="1250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意向项目名称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执行优势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144D7E" w:rsidTr="009A4451">
        <w:trPr>
          <w:cantSplit/>
          <w:trHeight w:val="691"/>
          <w:jc w:val="center"/>
        </w:trPr>
        <w:tc>
          <w:tcPr>
            <w:tcW w:w="2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营业执照号</w:t>
            </w:r>
          </w:p>
        </w:tc>
        <w:tc>
          <w:tcPr>
            <w:tcW w:w="2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税务登记号</w:t>
            </w:r>
          </w:p>
        </w:tc>
        <w:tc>
          <w:tcPr>
            <w:tcW w:w="2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144D7E" w:rsidTr="009A4451">
        <w:trPr>
          <w:cantSplit/>
          <w:trHeight w:val="1358"/>
          <w:jc w:val="center"/>
        </w:trPr>
        <w:tc>
          <w:tcPr>
            <w:tcW w:w="2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</w:rPr>
              <w:t>相关类别资质的许可或资格证书</w:t>
            </w: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</w:rPr>
              <w:t>商演资格、经纪人资格</w:t>
            </w:r>
            <w:r>
              <w:rPr>
                <w:rFonts w:ascii="宋体" w:hAnsi="宋体" w:cs="宋体" w:hint="eastAsia"/>
                <w:color w:val="000000"/>
              </w:rPr>
              <w:t>等证明）</w:t>
            </w:r>
          </w:p>
        </w:tc>
        <w:tc>
          <w:tcPr>
            <w:tcW w:w="63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144D7E" w:rsidTr="009A4451">
        <w:trPr>
          <w:cantSplit/>
          <w:trHeight w:val="731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竞选单位</w:t>
            </w:r>
          </w:p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</w:rPr>
              <w:t>联系人</w:t>
            </w: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ind w:firstLineChars="50" w:firstLine="105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联系方式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</w:rPr>
              <w:t>单位签章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D7E" w:rsidRDefault="00144D7E" w:rsidP="009A4451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</w:rPr>
            </w:pPr>
          </w:p>
        </w:tc>
      </w:tr>
    </w:tbl>
    <w:p w:rsidR="00144D7E" w:rsidRDefault="00144D7E" w:rsidP="00144D7E">
      <w:pPr>
        <w:spacing w:line="400" w:lineRule="exact"/>
        <w:rPr>
          <w:rFonts w:ascii="宋体"/>
          <w:sz w:val="24"/>
          <w:szCs w:val="24"/>
          <w:lang w:val="en-GB"/>
        </w:rPr>
      </w:pPr>
      <w:r>
        <w:rPr>
          <w:rFonts w:ascii="宋体" w:hAnsi="宋体" w:cs="宋体" w:hint="eastAsia"/>
          <w:sz w:val="24"/>
          <w:szCs w:val="24"/>
          <w:lang w:val="en-GB"/>
        </w:rPr>
        <w:t>备注：</w:t>
      </w:r>
      <w:r>
        <w:rPr>
          <w:rFonts w:ascii="宋体" w:hAnsi="宋体" w:cs="宋体"/>
          <w:sz w:val="24"/>
          <w:szCs w:val="24"/>
          <w:lang w:val="en-GB"/>
        </w:rPr>
        <w:t>1</w:t>
      </w:r>
      <w:r>
        <w:rPr>
          <w:rFonts w:ascii="宋体" w:hAnsi="宋体" w:cs="宋体" w:hint="eastAsia"/>
          <w:sz w:val="24"/>
          <w:szCs w:val="24"/>
          <w:lang w:val="en-GB"/>
        </w:rPr>
        <w:t>、该表格须全部填写，并加盖该竞选单位公章。</w:t>
      </w:r>
    </w:p>
    <w:p w:rsidR="00DB0970" w:rsidRPr="00144D7E" w:rsidRDefault="00DB0970"/>
    <w:sectPr w:rsidR="00DB0970" w:rsidRPr="00144D7E" w:rsidSect="00DB489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970" w:rsidRDefault="00DB0970" w:rsidP="00144D7E">
      <w:r>
        <w:separator/>
      </w:r>
    </w:p>
  </w:endnote>
  <w:endnote w:type="continuationSeparator" w:id="1">
    <w:p w:rsidR="00DB0970" w:rsidRDefault="00DB0970" w:rsidP="00144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9B" w:rsidRDefault="00DB0970">
    <w:pPr>
      <w:pStyle w:val="a4"/>
      <w:jc w:val="center"/>
    </w:pPr>
    <w:r w:rsidRPr="00DB489B">
      <w:fldChar w:fldCharType="begin"/>
    </w:r>
    <w:r>
      <w:instrText xml:space="preserve"> PAGE   \* MERGEFORMAT </w:instrText>
    </w:r>
    <w:r w:rsidRPr="00DB489B">
      <w:fldChar w:fldCharType="separate"/>
    </w:r>
    <w:r w:rsidR="00144D7E" w:rsidRPr="00144D7E">
      <w:rPr>
        <w:noProof/>
        <w:lang w:val="zh-CN"/>
      </w:rPr>
      <w:t>1</w:t>
    </w:r>
    <w:r>
      <w:rPr>
        <w:lang w:val="zh-CN"/>
      </w:rPr>
      <w:fldChar w:fldCharType="end"/>
    </w:r>
  </w:p>
  <w:p w:rsidR="00DB489B" w:rsidRDefault="00DB09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970" w:rsidRDefault="00DB0970" w:rsidP="00144D7E">
      <w:r>
        <w:separator/>
      </w:r>
    </w:p>
  </w:footnote>
  <w:footnote w:type="continuationSeparator" w:id="1">
    <w:p w:rsidR="00DB0970" w:rsidRDefault="00DB0970" w:rsidP="00144D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D7E"/>
    <w:rsid w:val="00144D7E"/>
    <w:rsid w:val="00DB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4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4D7E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144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4D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2017-08-25T09:31:00Z</dcterms:created>
  <dcterms:modified xsi:type="dcterms:W3CDTF">2017-08-25T09:31:00Z</dcterms:modified>
</cp:coreProperties>
</file>